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2"/>
        <w:tblW w:w="9498" w:type="dxa"/>
        <w:tblInd w:w="108" w:type="dxa"/>
        <w:tblLayout w:type="fixed"/>
        <w:tblLook w:val="04A0"/>
      </w:tblPr>
      <w:tblGrid>
        <w:gridCol w:w="4253"/>
        <w:gridCol w:w="5245"/>
      </w:tblGrid>
      <w:tr w:rsidR="000D5261" w:rsidTr="008C33DD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0D5261" w:rsidRDefault="000D5261">
            <w:pPr>
              <w:widowControl w:val="0"/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0D5261" w:rsidRDefault="00C30925">
            <w:pPr>
              <w:widowControl w:val="0"/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к Порядку оказания медицинской помощи при заболеваниях (состояниях), для лечения которых применяется трансплантация (пересадка) органов</w:t>
            </w:r>
            <w:r w:rsidR="006F0F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6F0F79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bookmarkStart w:id="0" w:name="_GoBack"/>
            <w:bookmarkEnd w:id="0"/>
            <w:r w:rsidR="006F0F79">
              <w:rPr>
                <w:rFonts w:ascii="Times New Roman" w:eastAsia="Times New Roman" w:hAnsi="Times New Roman" w:cs="Times New Roman"/>
                <w:sz w:val="28"/>
                <w:szCs w:val="28"/>
              </w:rPr>
              <w:t>и (или) тканей человека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утвержденному приказом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Министерства здравоохранения</w:t>
            </w:r>
          </w:p>
          <w:p w:rsidR="000D5261" w:rsidRDefault="00C30925">
            <w:pPr>
              <w:widowControl w:val="0"/>
              <w:spacing w:after="0" w:line="259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Российской Федерации</w:t>
            </w:r>
          </w:p>
          <w:p w:rsidR="000D5261" w:rsidRDefault="00C30925">
            <w:pPr>
              <w:widowControl w:val="0"/>
              <w:spacing w:after="0" w:line="259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 «___» _________ 202</w:t>
            </w:r>
            <w:r w:rsidR="006F0F79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 № _____</w:t>
            </w:r>
          </w:p>
          <w:p w:rsidR="000D5261" w:rsidRDefault="000D5261">
            <w:pPr>
              <w:widowControl w:val="0"/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0D5261" w:rsidRDefault="000D5261">
      <w:pPr>
        <w:spacing w:after="0" w:line="259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D5261" w:rsidRDefault="000D5261">
      <w:pPr>
        <w:widowControl w:val="0"/>
        <w:spacing w:after="0" w:line="259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D5261" w:rsidRDefault="00C30925">
      <w:pPr>
        <w:pStyle w:val="ab"/>
        <w:spacing w:after="0" w:line="259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Заболевания (состояния), требующие при постановке диагноза смерти мозга, консультации по вопросу проведения работ по донорству</w:t>
      </w:r>
    </w:p>
    <w:p w:rsidR="000D5261" w:rsidRPr="00D138FD" w:rsidRDefault="000D5261">
      <w:pPr>
        <w:pStyle w:val="ab"/>
        <w:spacing w:after="0" w:line="259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94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2158"/>
        <w:gridCol w:w="7262"/>
      </w:tblGrid>
      <w:tr w:rsidR="000D5261" w:rsidRPr="00D138FD"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D5261" w:rsidRPr="00D138FD" w:rsidRDefault="00C30925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38FD">
              <w:rPr>
                <w:rFonts w:ascii="Times New Roman" w:hAnsi="Times New Roman"/>
                <w:sz w:val="28"/>
                <w:szCs w:val="28"/>
              </w:rPr>
              <w:t>Код по МКБ-10</w:t>
            </w:r>
          </w:p>
        </w:tc>
        <w:tc>
          <w:tcPr>
            <w:tcW w:w="7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261" w:rsidRPr="00D138FD" w:rsidRDefault="00C30925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38FD">
              <w:rPr>
                <w:rFonts w:ascii="Times New Roman" w:hAnsi="Times New Roman"/>
                <w:sz w:val="28"/>
                <w:szCs w:val="28"/>
              </w:rPr>
              <w:t>Наименование заболевания (состояния)</w:t>
            </w:r>
          </w:p>
        </w:tc>
      </w:tr>
      <w:tr w:rsidR="000D5261" w:rsidRPr="00D138FD">
        <w:tc>
          <w:tcPr>
            <w:tcW w:w="2158" w:type="dxa"/>
            <w:tcBorders>
              <w:left w:val="single" w:sz="4" w:space="0" w:color="000000"/>
              <w:bottom w:val="single" w:sz="4" w:space="0" w:color="000000"/>
            </w:tcBorders>
          </w:tcPr>
          <w:p w:rsidR="000D5261" w:rsidRPr="00D138FD" w:rsidRDefault="00C30925">
            <w:pPr>
              <w:pStyle w:val="ab"/>
              <w:spacing w:after="0" w:line="259" w:lineRule="auto"/>
              <w:ind w:left="0"/>
              <w:jc w:val="center"/>
              <w:rPr>
                <w:sz w:val="28"/>
                <w:szCs w:val="28"/>
              </w:rPr>
            </w:pPr>
            <w:r w:rsidRPr="00D13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I61.0</w:t>
            </w:r>
          </w:p>
        </w:tc>
        <w:tc>
          <w:tcPr>
            <w:tcW w:w="72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261" w:rsidRPr="00D138FD" w:rsidRDefault="00C30925">
            <w:pPr>
              <w:pStyle w:val="ab"/>
              <w:spacing w:after="0" w:line="259" w:lineRule="auto"/>
              <w:ind w:left="0"/>
              <w:rPr>
                <w:sz w:val="28"/>
                <w:szCs w:val="28"/>
              </w:rPr>
            </w:pPr>
            <w:r w:rsidRPr="00D13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Внутримозговое кровоизлияние в полушарие субкортикальное </w:t>
            </w:r>
          </w:p>
        </w:tc>
      </w:tr>
      <w:tr w:rsidR="000D5261" w:rsidRPr="00D138FD">
        <w:tc>
          <w:tcPr>
            <w:tcW w:w="2158" w:type="dxa"/>
            <w:tcBorders>
              <w:left w:val="single" w:sz="4" w:space="0" w:color="000000"/>
              <w:bottom w:val="single" w:sz="4" w:space="0" w:color="000000"/>
            </w:tcBorders>
          </w:tcPr>
          <w:p w:rsidR="000D5261" w:rsidRPr="00D138FD" w:rsidRDefault="00C30925">
            <w:pPr>
              <w:pStyle w:val="a3"/>
              <w:spacing w:after="0" w:line="259" w:lineRule="auto"/>
              <w:ind w:firstLine="709"/>
              <w:jc w:val="both"/>
              <w:rPr>
                <w:sz w:val="28"/>
                <w:szCs w:val="28"/>
              </w:rPr>
            </w:pPr>
            <w:r w:rsidRPr="00D13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I61.1</w:t>
            </w:r>
          </w:p>
        </w:tc>
        <w:tc>
          <w:tcPr>
            <w:tcW w:w="72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261" w:rsidRPr="00D138FD" w:rsidRDefault="00C30925">
            <w:pPr>
              <w:pStyle w:val="a3"/>
              <w:spacing w:after="0" w:line="259" w:lineRule="auto"/>
              <w:rPr>
                <w:sz w:val="28"/>
                <w:szCs w:val="28"/>
              </w:rPr>
            </w:pPr>
            <w:r w:rsidRPr="00D13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Внутримозговое кровоизлияние в полушарие кортикальное </w:t>
            </w:r>
          </w:p>
        </w:tc>
      </w:tr>
      <w:tr w:rsidR="000D5261" w:rsidRPr="00D138FD">
        <w:tc>
          <w:tcPr>
            <w:tcW w:w="2158" w:type="dxa"/>
            <w:tcBorders>
              <w:left w:val="single" w:sz="4" w:space="0" w:color="000000"/>
              <w:bottom w:val="single" w:sz="4" w:space="0" w:color="000000"/>
            </w:tcBorders>
          </w:tcPr>
          <w:p w:rsidR="000D5261" w:rsidRPr="00D138FD" w:rsidRDefault="00C30925">
            <w:pPr>
              <w:pStyle w:val="ab"/>
              <w:spacing w:after="0" w:line="259" w:lineRule="auto"/>
              <w:ind w:left="0"/>
              <w:jc w:val="center"/>
              <w:rPr>
                <w:sz w:val="28"/>
                <w:szCs w:val="28"/>
              </w:rPr>
            </w:pPr>
            <w:r w:rsidRPr="00D13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I61.2</w:t>
            </w:r>
          </w:p>
        </w:tc>
        <w:tc>
          <w:tcPr>
            <w:tcW w:w="72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261" w:rsidRPr="00D138FD" w:rsidRDefault="00C30925">
            <w:pPr>
              <w:pStyle w:val="ab"/>
              <w:spacing w:after="0" w:line="259" w:lineRule="auto"/>
              <w:ind w:left="0"/>
              <w:rPr>
                <w:sz w:val="28"/>
                <w:szCs w:val="28"/>
              </w:rPr>
            </w:pPr>
            <w:r w:rsidRPr="00D13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Внутримозговое кровоизлияние в полушарие неуточненное</w:t>
            </w:r>
          </w:p>
        </w:tc>
      </w:tr>
      <w:tr w:rsidR="000D5261" w:rsidRPr="00D138FD">
        <w:tc>
          <w:tcPr>
            <w:tcW w:w="2158" w:type="dxa"/>
            <w:tcBorders>
              <w:left w:val="single" w:sz="4" w:space="0" w:color="000000"/>
              <w:bottom w:val="single" w:sz="4" w:space="0" w:color="000000"/>
            </w:tcBorders>
          </w:tcPr>
          <w:p w:rsidR="000D5261" w:rsidRPr="00D138FD" w:rsidRDefault="00C30925">
            <w:pPr>
              <w:pStyle w:val="ab"/>
              <w:spacing w:after="0" w:line="259" w:lineRule="auto"/>
              <w:ind w:left="0" w:firstLine="709"/>
              <w:jc w:val="both"/>
              <w:rPr>
                <w:sz w:val="28"/>
                <w:szCs w:val="28"/>
              </w:rPr>
            </w:pPr>
            <w:r w:rsidRPr="00D13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I61.3</w:t>
            </w:r>
          </w:p>
        </w:tc>
        <w:tc>
          <w:tcPr>
            <w:tcW w:w="72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261" w:rsidRPr="00D138FD" w:rsidRDefault="00C30925">
            <w:pPr>
              <w:pStyle w:val="ab"/>
              <w:spacing w:after="0" w:line="259" w:lineRule="auto"/>
              <w:ind w:left="0"/>
              <w:jc w:val="both"/>
              <w:rPr>
                <w:sz w:val="28"/>
                <w:szCs w:val="28"/>
              </w:rPr>
            </w:pPr>
            <w:r w:rsidRPr="00D13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Внутримозговое кровоизлияние в ствол мозга</w:t>
            </w:r>
          </w:p>
        </w:tc>
      </w:tr>
      <w:tr w:rsidR="000D5261" w:rsidRPr="00D138FD">
        <w:tc>
          <w:tcPr>
            <w:tcW w:w="2158" w:type="dxa"/>
            <w:tcBorders>
              <w:left w:val="single" w:sz="4" w:space="0" w:color="000000"/>
              <w:bottom w:val="single" w:sz="4" w:space="0" w:color="000000"/>
            </w:tcBorders>
          </w:tcPr>
          <w:p w:rsidR="000D5261" w:rsidRPr="00D138FD" w:rsidRDefault="00C30925">
            <w:pPr>
              <w:pStyle w:val="ab"/>
              <w:spacing w:after="0" w:line="259" w:lineRule="auto"/>
              <w:ind w:left="0" w:firstLine="709"/>
              <w:jc w:val="both"/>
              <w:rPr>
                <w:sz w:val="28"/>
                <w:szCs w:val="28"/>
              </w:rPr>
            </w:pPr>
            <w:r w:rsidRPr="00D13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I61.4</w:t>
            </w:r>
          </w:p>
        </w:tc>
        <w:tc>
          <w:tcPr>
            <w:tcW w:w="72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261" w:rsidRPr="00D138FD" w:rsidRDefault="00C30925">
            <w:pPr>
              <w:pStyle w:val="ab"/>
              <w:spacing w:after="0" w:line="259" w:lineRule="auto"/>
              <w:ind w:left="0"/>
              <w:jc w:val="both"/>
              <w:rPr>
                <w:sz w:val="28"/>
                <w:szCs w:val="28"/>
              </w:rPr>
            </w:pPr>
            <w:r w:rsidRPr="00D13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Внутримозговое кровоизлияние в мозжечок</w:t>
            </w:r>
          </w:p>
        </w:tc>
      </w:tr>
      <w:tr w:rsidR="000D5261" w:rsidRPr="00D138FD">
        <w:tc>
          <w:tcPr>
            <w:tcW w:w="2158" w:type="dxa"/>
            <w:tcBorders>
              <w:left w:val="single" w:sz="4" w:space="0" w:color="000000"/>
              <w:bottom w:val="single" w:sz="4" w:space="0" w:color="000000"/>
            </w:tcBorders>
          </w:tcPr>
          <w:p w:rsidR="000D5261" w:rsidRPr="00D138FD" w:rsidRDefault="00C30925">
            <w:pPr>
              <w:pStyle w:val="ab"/>
              <w:spacing w:after="0" w:line="259" w:lineRule="auto"/>
              <w:ind w:left="0"/>
              <w:jc w:val="center"/>
              <w:rPr>
                <w:sz w:val="28"/>
                <w:szCs w:val="28"/>
              </w:rPr>
            </w:pPr>
            <w:r w:rsidRPr="00D13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I61.5</w:t>
            </w:r>
          </w:p>
        </w:tc>
        <w:tc>
          <w:tcPr>
            <w:tcW w:w="72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261" w:rsidRPr="00D138FD" w:rsidRDefault="00C30925">
            <w:pPr>
              <w:pStyle w:val="ab"/>
              <w:spacing w:after="0" w:line="259" w:lineRule="auto"/>
              <w:ind w:left="0"/>
              <w:rPr>
                <w:sz w:val="28"/>
                <w:szCs w:val="28"/>
              </w:rPr>
            </w:pPr>
            <w:r w:rsidRPr="00D13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Внутримозговое кровоизлияние внутрижелудочковое</w:t>
            </w:r>
          </w:p>
        </w:tc>
      </w:tr>
      <w:tr w:rsidR="000D5261" w:rsidRPr="00D138FD">
        <w:tc>
          <w:tcPr>
            <w:tcW w:w="2158" w:type="dxa"/>
            <w:tcBorders>
              <w:left w:val="single" w:sz="4" w:space="0" w:color="000000"/>
              <w:bottom w:val="single" w:sz="4" w:space="0" w:color="000000"/>
            </w:tcBorders>
          </w:tcPr>
          <w:p w:rsidR="000D5261" w:rsidRPr="00D138FD" w:rsidRDefault="00C30925">
            <w:pPr>
              <w:pStyle w:val="ab"/>
              <w:spacing w:after="0" w:line="259" w:lineRule="auto"/>
              <w:ind w:left="0"/>
              <w:jc w:val="center"/>
              <w:rPr>
                <w:sz w:val="28"/>
                <w:szCs w:val="28"/>
              </w:rPr>
            </w:pPr>
            <w:r w:rsidRPr="00D13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I61.6</w:t>
            </w:r>
          </w:p>
        </w:tc>
        <w:tc>
          <w:tcPr>
            <w:tcW w:w="72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261" w:rsidRPr="00D138FD" w:rsidRDefault="00C30925">
            <w:pPr>
              <w:pStyle w:val="ab"/>
              <w:spacing w:after="0" w:line="259" w:lineRule="auto"/>
              <w:ind w:left="0"/>
              <w:rPr>
                <w:sz w:val="28"/>
                <w:szCs w:val="28"/>
              </w:rPr>
            </w:pPr>
            <w:r w:rsidRPr="00D13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Внутримозговое кровоизлияние множественной локализации</w:t>
            </w:r>
          </w:p>
        </w:tc>
      </w:tr>
      <w:tr w:rsidR="000D5261" w:rsidRPr="00D138FD">
        <w:tc>
          <w:tcPr>
            <w:tcW w:w="2158" w:type="dxa"/>
            <w:tcBorders>
              <w:left w:val="single" w:sz="4" w:space="0" w:color="000000"/>
              <w:bottom w:val="single" w:sz="4" w:space="0" w:color="000000"/>
            </w:tcBorders>
          </w:tcPr>
          <w:p w:rsidR="000D5261" w:rsidRPr="00D138FD" w:rsidRDefault="00C30925">
            <w:pPr>
              <w:pStyle w:val="ab"/>
              <w:spacing w:after="0" w:line="259" w:lineRule="auto"/>
              <w:ind w:left="0"/>
              <w:jc w:val="center"/>
              <w:rPr>
                <w:sz w:val="28"/>
                <w:szCs w:val="28"/>
              </w:rPr>
            </w:pPr>
            <w:r w:rsidRPr="00D13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I61.8</w:t>
            </w:r>
          </w:p>
        </w:tc>
        <w:tc>
          <w:tcPr>
            <w:tcW w:w="72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261" w:rsidRPr="00D138FD" w:rsidRDefault="00C30925">
            <w:pPr>
              <w:pStyle w:val="ab"/>
              <w:spacing w:after="0" w:line="259" w:lineRule="auto"/>
              <w:ind w:left="0"/>
              <w:rPr>
                <w:sz w:val="28"/>
                <w:szCs w:val="28"/>
              </w:rPr>
            </w:pPr>
            <w:r w:rsidRPr="00D13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Другое внутримозговое кровоизлияние</w:t>
            </w:r>
          </w:p>
        </w:tc>
      </w:tr>
      <w:tr w:rsidR="000D5261" w:rsidRPr="00D138FD">
        <w:trPr>
          <w:trHeight w:val="478"/>
        </w:trPr>
        <w:tc>
          <w:tcPr>
            <w:tcW w:w="2158" w:type="dxa"/>
            <w:tcBorders>
              <w:left w:val="single" w:sz="4" w:space="0" w:color="000000"/>
              <w:bottom w:val="single" w:sz="4" w:space="0" w:color="000000"/>
            </w:tcBorders>
          </w:tcPr>
          <w:p w:rsidR="000D5261" w:rsidRPr="00D138FD" w:rsidRDefault="00C30925">
            <w:pPr>
              <w:pStyle w:val="ab"/>
              <w:spacing w:after="0" w:line="259" w:lineRule="auto"/>
              <w:ind w:left="0" w:firstLine="709"/>
              <w:jc w:val="both"/>
              <w:rPr>
                <w:sz w:val="28"/>
                <w:szCs w:val="28"/>
              </w:rPr>
            </w:pPr>
            <w:r w:rsidRPr="00D13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I62.0</w:t>
            </w:r>
          </w:p>
        </w:tc>
        <w:tc>
          <w:tcPr>
            <w:tcW w:w="72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261" w:rsidRPr="00D138FD" w:rsidRDefault="00C30925">
            <w:pPr>
              <w:pStyle w:val="ab"/>
              <w:spacing w:after="0" w:line="259" w:lineRule="auto"/>
              <w:ind w:left="0"/>
              <w:jc w:val="both"/>
              <w:rPr>
                <w:sz w:val="28"/>
                <w:szCs w:val="28"/>
              </w:rPr>
            </w:pPr>
            <w:r w:rsidRPr="00D13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Нетравматическое субдуральное кровоизлияние </w:t>
            </w:r>
          </w:p>
        </w:tc>
      </w:tr>
      <w:tr w:rsidR="000D5261" w:rsidRPr="00D138FD">
        <w:tc>
          <w:tcPr>
            <w:tcW w:w="2158" w:type="dxa"/>
            <w:tcBorders>
              <w:left w:val="single" w:sz="4" w:space="0" w:color="000000"/>
              <w:bottom w:val="single" w:sz="4" w:space="0" w:color="000000"/>
            </w:tcBorders>
          </w:tcPr>
          <w:p w:rsidR="000D5261" w:rsidRPr="00D138FD" w:rsidRDefault="00C30925">
            <w:pPr>
              <w:spacing w:after="0" w:line="259" w:lineRule="auto"/>
              <w:ind w:firstLine="709"/>
              <w:jc w:val="both"/>
              <w:rPr>
                <w:sz w:val="28"/>
                <w:szCs w:val="28"/>
              </w:rPr>
            </w:pPr>
            <w:r w:rsidRPr="00D13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I62.1</w:t>
            </w:r>
          </w:p>
        </w:tc>
        <w:tc>
          <w:tcPr>
            <w:tcW w:w="72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261" w:rsidRPr="00D138FD" w:rsidRDefault="00C30925">
            <w:pPr>
              <w:spacing w:after="0" w:line="259" w:lineRule="auto"/>
              <w:jc w:val="both"/>
              <w:rPr>
                <w:sz w:val="28"/>
                <w:szCs w:val="28"/>
              </w:rPr>
            </w:pPr>
            <w:r w:rsidRPr="00D13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Нетравматическое экстрадуральное кровоизлияние</w:t>
            </w:r>
          </w:p>
        </w:tc>
      </w:tr>
      <w:tr w:rsidR="000D5261" w:rsidRPr="00D138FD">
        <w:tc>
          <w:tcPr>
            <w:tcW w:w="2158" w:type="dxa"/>
            <w:tcBorders>
              <w:left w:val="single" w:sz="4" w:space="0" w:color="000000"/>
              <w:bottom w:val="single" w:sz="4" w:space="0" w:color="000000"/>
            </w:tcBorders>
          </w:tcPr>
          <w:p w:rsidR="000D5261" w:rsidRPr="00D138FD" w:rsidRDefault="00C30925">
            <w:pPr>
              <w:pStyle w:val="ab"/>
              <w:spacing w:after="0" w:line="259" w:lineRule="auto"/>
              <w:ind w:left="0"/>
              <w:jc w:val="center"/>
              <w:rPr>
                <w:sz w:val="28"/>
                <w:szCs w:val="28"/>
              </w:rPr>
            </w:pPr>
            <w:r w:rsidRPr="00D13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I63.0</w:t>
            </w:r>
          </w:p>
        </w:tc>
        <w:tc>
          <w:tcPr>
            <w:tcW w:w="72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261" w:rsidRPr="00D138FD" w:rsidRDefault="00C30925">
            <w:pPr>
              <w:pStyle w:val="ab"/>
              <w:spacing w:after="0" w:line="259" w:lineRule="auto"/>
              <w:ind w:left="0"/>
              <w:rPr>
                <w:sz w:val="28"/>
                <w:szCs w:val="28"/>
              </w:rPr>
            </w:pPr>
            <w:r w:rsidRPr="00D13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Инфаркт мозга, вызванный тромбозом прецеребральных артерий</w:t>
            </w:r>
          </w:p>
        </w:tc>
      </w:tr>
      <w:tr w:rsidR="000D5261" w:rsidRPr="00D138FD">
        <w:tc>
          <w:tcPr>
            <w:tcW w:w="2158" w:type="dxa"/>
            <w:tcBorders>
              <w:left w:val="single" w:sz="4" w:space="0" w:color="000000"/>
              <w:bottom w:val="single" w:sz="4" w:space="0" w:color="000000"/>
            </w:tcBorders>
          </w:tcPr>
          <w:p w:rsidR="000D5261" w:rsidRPr="00D138FD" w:rsidRDefault="00C30925">
            <w:pPr>
              <w:pStyle w:val="ab"/>
              <w:spacing w:after="0" w:line="259" w:lineRule="auto"/>
              <w:ind w:left="0" w:firstLine="709"/>
              <w:jc w:val="both"/>
              <w:rPr>
                <w:sz w:val="28"/>
                <w:szCs w:val="28"/>
              </w:rPr>
            </w:pPr>
            <w:r w:rsidRPr="00D13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I63.1</w:t>
            </w:r>
          </w:p>
        </w:tc>
        <w:tc>
          <w:tcPr>
            <w:tcW w:w="72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261" w:rsidRPr="00D138FD" w:rsidRDefault="00C30925">
            <w:pPr>
              <w:pStyle w:val="ab"/>
              <w:spacing w:after="0" w:line="259" w:lineRule="auto"/>
              <w:ind w:left="0"/>
              <w:jc w:val="both"/>
              <w:rPr>
                <w:sz w:val="28"/>
                <w:szCs w:val="28"/>
              </w:rPr>
            </w:pPr>
            <w:r w:rsidRPr="00D13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Инфаркт мозга, вызванный эмболией прецеребральных артерий </w:t>
            </w:r>
          </w:p>
        </w:tc>
      </w:tr>
      <w:tr w:rsidR="000D5261" w:rsidRPr="00D138FD">
        <w:tc>
          <w:tcPr>
            <w:tcW w:w="2158" w:type="dxa"/>
            <w:tcBorders>
              <w:left w:val="single" w:sz="4" w:space="0" w:color="000000"/>
              <w:bottom w:val="single" w:sz="4" w:space="0" w:color="000000"/>
            </w:tcBorders>
          </w:tcPr>
          <w:p w:rsidR="000D5261" w:rsidRPr="00D138FD" w:rsidRDefault="00C30925">
            <w:pPr>
              <w:pStyle w:val="ab"/>
              <w:spacing w:after="0" w:line="259" w:lineRule="auto"/>
              <w:ind w:left="0"/>
              <w:jc w:val="center"/>
              <w:rPr>
                <w:sz w:val="28"/>
                <w:szCs w:val="28"/>
              </w:rPr>
            </w:pPr>
            <w:r w:rsidRPr="00D13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I63.2</w:t>
            </w:r>
          </w:p>
        </w:tc>
        <w:tc>
          <w:tcPr>
            <w:tcW w:w="72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261" w:rsidRPr="00D138FD" w:rsidRDefault="00C30925">
            <w:pPr>
              <w:pStyle w:val="ab"/>
              <w:spacing w:after="0" w:line="259" w:lineRule="auto"/>
              <w:ind w:left="0"/>
              <w:rPr>
                <w:sz w:val="28"/>
                <w:szCs w:val="28"/>
              </w:rPr>
            </w:pPr>
            <w:r w:rsidRPr="00D13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Инфаркт мозга, вызванный неуточненной закупоркой или стенозом прецеребральных артерий</w:t>
            </w:r>
          </w:p>
        </w:tc>
      </w:tr>
      <w:tr w:rsidR="000D5261" w:rsidRPr="00D138FD" w:rsidTr="00595532">
        <w:tc>
          <w:tcPr>
            <w:tcW w:w="2158" w:type="dxa"/>
            <w:tcBorders>
              <w:left w:val="single" w:sz="4" w:space="0" w:color="000000"/>
              <w:bottom w:val="single" w:sz="4" w:space="0" w:color="auto"/>
            </w:tcBorders>
          </w:tcPr>
          <w:p w:rsidR="000D5261" w:rsidRPr="00D138FD" w:rsidRDefault="00C30925">
            <w:pPr>
              <w:pStyle w:val="ab"/>
              <w:spacing w:after="0" w:line="259" w:lineRule="auto"/>
              <w:ind w:left="0"/>
              <w:jc w:val="center"/>
              <w:rPr>
                <w:sz w:val="28"/>
                <w:szCs w:val="28"/>
              </w:rPr>
            </w:pPr>
            <w:r w:rsidRPr="00D13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I63.3</w:t>
            </w:r>
          </w:p>
        </w:tc>
        <w:tc>
          <w:tcPr>
            <w:tcW w:w="726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D5261" w:rsidRPr="00D138FD" w:rsidRDefault="00C30925">
            <w:pPr>
              <w:pStyle w:val="ab"/>
              <w:spacing w:after="0" w:line="259" w:lineRule="auto"/>
              <w:ind w:left="0"/>
              <w:rPr>
                <w:sz w:val="28"/>
                <w:szCs w:val="28"/>
              </w:rPr>
            </w:pPr>
            <w:r w:rsidRPr="00D13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Инфаркт мозга, вызванный тромбозом мозговых артерий</w:t>
            </w:r>
          </w:p>
        </w:tc>
      </w:tr>
      <w:tr w:rsidR="000D5261" w:rsidRPr="00D138FD" w:rsidTr="00595532"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261" w:rsidRPr="00D138FD" w:rsidRDefault="00C30925">
            <w:pPr>
              <w:pStyle w:val="ab"/>
              <w:spacing w:after="0" w:line="259" w:lineRule="auto"/>
              <w:ind w:left="0"/>
              <w:jc w:val="center"/>
              <w:rPr>
                <w:sz w:val="28"/>
                <w:szCs w:val="28"/>
              </w:rPr>
            </w:pPr>
            <w:r w:rsidRPr="00D13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I63.4</w:t>
            </w:r>
          </w:p>
        </w:tc>
        <w:tc>
          <w:tcPr>
            <w:tcW w:w="7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261" w:rsidRPr="00D138FD" w:rsidRDefault="00C30925">
            <w:pPr>
              <w:pStyle w:val="ab"/>
              <w:spacing w:after="0" w:line="259" w:lineRule="auto"/>
              <w:ind w:left="0"/>
              <w:jc w:val="both"/>
              <w:rPr>
                <w:sz w:val="28"/>
                <w:szCs w:val="28"/>
              </w:rPr>
            </w:pPr>
            <w:r w:rsidRPr="00D13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Инфаркт мозга, вызванный эмболией мозговых артерий</w:t>
            </w:r>
          </w:p>
        </w:tc>
      </w:tr>
      <w:tr w:rsidR="000D5261" w:rsidRPr="00D138FD" w:rsidTr="00595532">
        <w:tc>
          <w:tcPr>
            <w:tcW w:w="21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D5261" w:rsidRPr="00D138FD" w:rsidRDefault="00C30925">
            <w:pPr>
              <w:pStyle w:val="ab"/>
              <w:spacing w:after="0" w:line="259" w:lineRule="auto"/>
              <w:ind w:left="0"/>
              <w:jc w:val="center"/>
              <w:rPr>
                <w:sz w:val="28"/>
                <w:szCs w:val="28"/>
              </w:rPr>
            </w:pPr>
            <w:r w:rsidRPr="00D13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I63.5</w:t>
            </w:r>
          </w:p>
        </w:tc>
        <w:tc>
          <w:tcPr>
            <w:tcW w:w="72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261" w:rsidRPr="00D138FD" w:rsidRDefault="00C30925">
            <w:pPr>
              <w:pStyle w:val="ab"/>
              <w:spacing w:after="0" w:line="259" w:lineRule="auto"/>
              <w:ind w:left="0"/>
              <w:jc w:val="both"/>
              <w:rPr>
                <w:sz w:val="28"/>
                <w:szCs w:val="28"/>
              </w:rPr>
            </w:pPr>
            <w:r w:rsidRPr="00D13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Инфаркт мозга, вызванный неуточненной закупоркой или стенозом мозговых артерий</w:t>
            </w:r>
          </w:p>
        </w:tc>
      </w:tr>
      <w:tr w:rsidR="000D5261" w:rsidRPr="00D138FD">
        <w:tc>
          <w:tcPr>
            <w:tcW w:w="2158" w:type="dxa"/>
            <w:tcBorders>
              <w:left w:val="single" w:sz="4" w:space="0" w:color="000000"/>
              <w:bottom w:val="single" w:sz="4" w:space="0" w:color="000000"/>
            </w:tcBorders>
          </w:tcPr>
          <w:p w:rsidR="000D5261" w:rsidRPr="00D138FD" w:rsidRDefault="00C30925">
            <w:pPr>
              <w:pStyle w:val="ab"/>
              <w:spacing w:after="0" w:line="259" w:lineRule="auto"/>
              <w:ind w:left="0"/>
              <w:jc w:val="center"/>
              <w:rPr>
                <w:sz w:val="28"/>
                <w:szCs w:val="28"/>
              </w:rPr>
            </w:pPr>
            <w:r w:rsidRPr="00D13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I63.8</w:t>
            </w:r>
          </w:p>
        </w:tc>
        <w:tc>
          <w:tcPr>
            <w:tcW w:w="72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261" w:rsidRPr="00D138FD" w:rsidRDefault="00C30925">
            <w:pPr>
              <w:pStyle w:val="ab"/>
              <w:spacing w:after="0" w:line="259" w:lineRule="auto"/>
              <w:ind w:left="0"/>
              <w:jc w:val="both"/>
              <w:rPr>
                <w:sz w:val="28"/>
                <w:szCs w:val="28"/>
              </w:rPr>
            </w:pPr>
            <w:r w:rsidRPr="00D13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Другой инфаркт мозга</w:t>
            </w:r>
          </w:p>
        </w:tc>
      </w:tr>
      <w:tr w:rsidR="000D5261" w:rsidRPr="00D138FD">
        <w:tc>
          <w:tcPr>
            <w:tcW w:w="2158" w:type="dxa"/>
            <w:tcBorders>
              <w:left w:val="single" w:sz="4" w:space="0" w:color="000000"/>
              <w:bottom w:val="single" w:sz="4" w:space="0" w:color="000000"/>
            </w:tcBorders>
          </w:tcPr>
          <w:p w:rsidR="000D5261" w:rsidRPr="00D138FD" w:rsidRDefault="00C30925">
            <w:pPr>
              <w:pStyle w:val="ab"/>
              <w:spacing w:after="0" w:line="259" w:lineRule="auto"/>
              <w:ind w:left="0" w:firstLine="709"/>
              <w:jc w:val="both"/>
              <w:rPr>
                <w:sz w:val="28"/>
                <w:szCs w:val="28"/>
              </w:rPr>
            </w:pPr>
            <w:r w:rsidRPr="00D13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S06.2</w:t>
            </w:r>
          </w:p>
        </w:tc>
        <w:tc>
          <w:tcPr>
            <w:tcW w:w="72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261" w:rsidRPr="00D138FD" w:rsidRDefault="00C30925">
            <w:pPr>
              <w:pStyle w:val="ab"/>
              <w:spacing w:after="0" w:line="259" w:lineRule="auto"/>
              <w:ind w:left="57" w:right="57"/>
              <w:jc w:val="both"/>
              <w:rPr>
                <w:sz w:val="28"/>
                <w:szCs w:val="28"/>
              </w:rPr>
            </w:pPr>
            <w:r w:rsidRPr="00D13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Диффузная травма головного мозга</w:t>
            </w:r>
          </w:p>
        </w:tc>
      </w:tr>
      <w:tr w:rsidR="000D5261" w:rsidRPr="00D138FD">
        <w:tc>
          <w:tcPr>
            <w:tcW w:w="2158" w:type="dxa"/>
            <w:tcBorders>
              <w:left w:val="single" w:sz="4" w:space="0" w:color="000000"/>
              <w:bottom w:val="single" w:sz="4" w:space="0" w:color="000000"/>
            </w:tcBorders>
          </w:tcPr>
          <w:p w:rsidR="000D5261" w:rsidRPr="00D138FD" w:rsidRDefault="00C30925">
            <w:pPr>
              <w:pStyle w:val="ab"/>
              <w:spacing w:after="0" w:line="259" w:lineRule="auto"/>
              <w:ind w:left="0" w:firstLine="709"/>
              <w:jc w:val="both"/>
              <w:rPr>
                <w:sz w:val="28"/>
                <w:szCs w:val="28"/>
              </w:rPr>
            </w:pPr>
            <w:r w:rsidRPr="00D13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S06.3</w:t>
            </w:r>
          </w:p>
        </w:tc>
        <w:tc>
          <w:tcPr>
            <w:tcW w:w="72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261" w:rsidRPr="00D138FD" w:rsidRDefault="00C30925">
            <w:pPr>
              <w:pStyle w:val="ab"/>
              <w:spacing w:after="0" w:line="259" w:lineRule="auto"/>
              <w:ind w:left="57" w:right="57"/>
              <w:jc w:val="both"/>
              <w:rPr>
                <w:sz w:val="28"/>
                <w:szCs w:val="28"/>
              </w:rPr>
            </w:pPr>
            <w:r w:rsidRPr="00D13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Очаговая травма головного мозга</w:t>
            </w:r>
          </w:p>
        </w:tc>
      </w:tr>
      <w:tr w:rsidR="000D5261" w:rsidRPr="00D138FD">
        <w:tc>
          <w:tcPr>
            <w:tcW w:w="2158" w:type="dxa"/>
            <w:tcBorders>
              <w:left w:val="single" w:sz="4" w:space="0" w:color="000000"/>
              <w:bottom w:val="single" w:sz="4" w:space="0" w:color="000000"/>
            </w:tcBorders>
          </w:tcPr>
          <w:p w:rsidR="000D5261" w:rsidRPr="00D138FD" w:rsidRDefault="00C30925">
            <w:pPr>
              <w:pStyle w:val="ab"/>
              <w:spacing w:after="0" w:line="259" w:lineRule="auto"/>
              <w:ind w:left="0" w:firstLine="709"/>
              <w:jc w:val="both"/>
              <w:rPr>
                <w:sz w:val="28"/>
                <w:szCs w:val="28"/>
              </w:rPr>
            </w:pPr>
            <w:r w:rsidRPr="00D13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S06.4</w:t>
            </w:r>
          </w:p>
        </w:tc>
        <w:tc>
          <w:tcPr>
            <w:tcW w:w="72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261" w:rsidRPr="00D138FD" w:rsidRDefault="00C30925">
            <w:pPr>
              <w:pStyle w:val="ab"/>
              <w:spacing w:after="0" w:line="259" w:lineRule="auto"/>
              <w:ind w:left="57" w:right="57"/>
              <w:jc w:val="both"/>
              <w:rPr>
                <w:sz w:val="28"/>
                <w:szCs w:val="28"/>
              </w:rPr>
            </w:pPr>
            <w:r w:rsidRPr="00D13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Эпидуральное кровоизлияние</w:t>
            </w:r>
          </w:p>
        </w:tc>
      </w:tr>
      <w:tr w:rsidR="000D5261" w:rsidRPr="00D138FD">
        <w:tc>
          <w:tcPr>
            <w:tcW w:w="2158" w:type="dxa"/>
            <w:tcBorders>
              <w:left w:val="single" w:sz="4" w:space="0" w:color="000000"/>
              <w:bottom w:val="single" w:sz="4" w:space="0" w:color="000000"/>
            </w:tcBorders>
          </w:tcPr>
          <w:p w:rsidR="000D5261" w:rsidRPr="00D138FD" w:rsidRDefault="00C30925">
            <w:pPr>
              <w:pStyle w:val="ab"/>
              <w:spacing w:after="0" w:line="259" w:lineRule="auto"/>
              <w:ind w:left="0" w:firstLine="709"/>
              <w:jc w:val="both"/>
              <w:rPr>
                <w:sz w:val="28"/>
                <w:szCs w:val="28"/>
              </w:rPr>
            </w:pPr>
            <w:r w:rsidRPr="00D13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S06.5</w:t>
            </w:r>
          </w:p>
        </w:tc>
        <w:tc>
          <w:tcPr>
            <w:tcW w:w="72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261" w:rsidRPr="00D138FD" w:rsidRDefault="00C30925">
            <w:pPr>
              <w:pStyle w:val="ab"/>
              <w:spacing w:after="0" w:line="259" w:lineRule="auto"/>
              <w:ind w:left="57" w:right="57"/>
              <w:jc w:val="both"/>
              <w:rPr>
                <w:sz w:val="28"/>
                <w:szCs w:val="28"/>
              </w:rPr>
            </w:pPr>
            <w:r w:rsidRPr="00D13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Травматическое субдуральное кровоизлияние</w:t>
            </w:r>
          </w:p>
        </w:tc>
      </w:tr>
      <w:tr w:rsidR="000D5261" w:rsidRPr="00D138FD">
        <w:tc>
          <w:tcPr>
            <w:tcW w:w="2158" w:type="dxa"/>
            <w:tcBorders>
              <w:left w:val="single" w:sz="4" w:space="0" w:color="000000"/>
              <w:bottom w:val="single" w:sz="4" w:space="0" w:color="000000"/>
            </w:tcBorders>
          </w:tcPr>
          <w:p w:rsidR="000D5261" w:rsidRPr="00D138FD" w:rsidRDefault="00C30925">
            <w:pPr>
              <w:pStyle w:val="ab"/>
              <w:spacing w:after="0" w:line="259" w:lineRule="auto"/>
              <w:ind w:left="0" w:firstLine="709"/>
              <w:jc w:val="both"/>
              <w:rPr>
                <w:sz w:val="28"/>
                <w:szCs w:val="28"/>
              </w:rPr>
            </w:pPr>
            <w:r w:rsidRPr="00D13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S06.6</w:t>
            </w:r>
          </w:p>
        </w:tc>
        <w:tc>
          <w:tcPr>
            <w:tcW w:w="72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261" w:rsidRPr="00D138FD" w:rsidRDefault="00C30925">
            <w:pPr>
              <w:pStyle w:val="ab"/>
              <w:spacing w:after="0" w:line="259" w:lineRule="auto"/>
              <w:ind w:left="57" w:right="57"/>
              <w:jc w:val="both"/>
              <w:rPr>
                <w:sz w:val="28"/>
                <w:szCs w:val="28"/>
              </w:rPr>
            </w:pPr>
            <w:r w:rsidRPr="00D13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Травматическое субарахноидальное кровоизлияние</w:t>
            </w:r>
          </w:p>
        </w:tc>
      </w:tr>
      <w:tr w:rsidR="000D5261" w:rsidRPr="00D138FD">
        <w:tc>
          <w:tcPr>
            <w:tcW w:w="2158" w:type="dxa"/>
            <w:tcBorders>
              <w:left w:val="single" w:sz="4" w:space="0" w:color="000000"/>
              <w:bottom w:val="single" w:sz="4" w:space="0" w:color="000000"/>
            </w:tcBorders>
          </w:tcPr>
          <w:p w:rsidR="000D5261" w:rsidRPr="00D138FD" w:rsidRDefault="00C30925">
            <w:pPr>
              <w:pStyle w:val="ab"/>
              <w:spacing w:after="0" w:line="259" w:lineRule="auto"/>
              <w:ind w:left="0" w:firstLine="709"/>
              <w:jc w:val="both"/>
              <w:rPr>
                <w:sz w:val="28"/>
                <w:szCs w:val="28"/>
              </w:rPr>
            </w:pPr>
            <w:r w:rsidRPr="00D13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S06.7</w:t>
            </w:r>
          </w:p>
        </w:tc>
        <w:tc>
          <w:tcPr>
            <w:tcW w:w="72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261" w:rsidRPr="00D138FD" w:rsidRDefault="00C30925">
            <w:pPr>
              <w:pStyle w:val="ab"/>
              <w:spacing w:after="0" w:line="259" w:lineRule="auto"/>
              <w:ind w:left="57" w:right="57"/>
              <w:jc w:val="both"/>
              <w:rPr>
                <w:sz w:val="28"/>
                <w:szCs w:val="28"/>
              </w:rPr>
            </w:pPr>
            <w:r w:rsidRPr="00D13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Внутричерепная травма с продолжительным коматозным состоянием</w:t>
            </w:r>
          </w:p>
        </w:tc>
      </w:tr>
      <w:tr w:rsidR="000D5261" w:rsidRPr="00D138FD">
        <w:tc>
          <w:tcPr>
            <w:tcW w:w="2158" w:type="dxa"/>
            <w:tcBorders>
              <w:left w:val="single" w:sz="4" w:space="0" w:color="000000"/>
              <w:bottom w:val="single" w:sz="4" w:space="0" w:color="000000"/>
            </w:tcBorders>
          </w:tcPr>
          <w:p w:rsidR="000D5261" w:rsidRPr="00D138FD" w:rsidRDefault="00C30925">
            <w:pPr>
              <w:pStyle w:val="ab"/>
              <w:spacing w:after="0" w:line="259" w:lineRule="auto"/>
              <w:ind w:left="0" w:firstLine="709"/>
              <w:jc w:val="both"/>
              <w:rPr>
                <w:sz w:val="28"/>
                <w:szCs w:val="28"/>
              </w:rPr>
            </w:pPr>
            <w:r w:rsidRPr="00D13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S06.8</w:t>
            </w:r>
          </w:p>
        </w:tc>
        <w:tc>
          <w:tcPr>
            <w:tcW w:w="72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261" w:rsidRPr="00D138FD" w:rsidRDefault="00C30925">
            <w:pPr>
              <w:pStyle w:val="ab"/>
              <w:spacing w:after="0" w:line="259" w:lineRule="auto"/>
              <w:ind w:left="57" w:right="57"/>
              <w:jc w:val="both"/>
              <w:rPr>
                <w:sz w:val="28"/>
                <w:szCs w:val="28"/>
              </w:rPr>
            </w:pPr>
            <w:r w:rsidRPr="00D13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Другие внутричерепные травмы</w:t>
            </w:r>
          </w:p>
        </w:tc>
      </w:tr>
    </w:tbl>
    <w:p w:rsidR="000D5261" w:rsidRDefault="000D5261" w:rsidP="006E5D79">
      <w:pPr>
        <w:pStyle w:val="ab"/>
        <w:spacing w:after="0" w:line="259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0D5261" w:rsidSect="006E5D79">
      <w:headerReference w:type="default" r:id="rId7"/>
      <w:pgSz w:w="11906" w:h="16838"/>
      <w:pgMar w:top="1134" w:right="567" w:bottom="1134" w:left="1134" w:header="709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1DB4" w:rsidRDefault="00911DB4" w:rsidP="000D5261">
      <w:pPr>
        <w:spacing w:after="0" w:line="240" w:lineRule="auto"/>
      </w:pPr>
      <w:r>
        <w:separator/>
      </w:r>
    </w:p>
  </w:endnote>
  <w:endnote w:type="continuationSeparator" w:id="0">
    <w:p w:rsidR="00911DB4" w:rsidRDefault="00911DB4" w:rsidP="000D52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1DB4" w:rsidRDefault="00911DB4" w:rsidP="000D5261">
      <w:pPr>
        <w:spacing w:after="0" w:line="240" w:lineRule="auto"/>
      </w:pPr>
      <w:r>
        <w:separator/>
      </w:r>
    </w:p>
  </w:footnote>
  <w:footnote w:type="continuationSeparator" w:id="0">
    <w:p w:rsidR="00911DB4" w:rsidRDefault="00911DB4" w:rsidP="000D52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90921"/>
      <w:docPartObj>
        <w:docPartGallery w:val="Page Numbers (Top of Page)"/>
        <w:docPartUnique/>
      </w:docPartObj>
    </w:sdtPr>
    <w:sdtContent>
      <w:p w:rsidR="000D5261" w:rsidRDefault="0072368C">
        <w:pPr>
          <w:pStyle w:val="13"/>
          <w:jc w:val="center"/>
          <w:rPr>
            <w:rFonts w:ascii="Times New Roman" w:hAnsi="Times New Roman" w:cs="Times New Roman"/>
            <w:sz w:val="24"/>
            <w:szCs w:val="24"/>
          </w:rPr>
        </w:pPr>
      </w:p>
    </w:sdtContent>
  </w:sdt>
  <w:p w:rsidR="000D5261" w:rsidRDefault="000D5261">
    <w:pPr>
      <w:pStyle w:val="13"/>
      <w:rPr>
        <w:rFonts w:ascii="Times New Roman" w:eastAsia="Times New Roman" w:hAnsi="Times New Roman" w:cs="Times New Roman"/>
        <w:color w:val="000000"/>
        <w:sz w:val="28"/>
        <w:szCs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5261"/>
    <w:rsid w:val="0006623C"/>
    <w:rsid w:val="000C2772"/>
    <w:rsid w:val="000D5261"/>
    <w:rsid w:val="00503260"/>
    <w:rsid w:val="00595532"/>
    <w:rsid w:val="00664246"/>
    <w:rsid w:val="006E5D79"/>
    <w:rsid w:val="006F0F79"/>
    <w:rsid w:val="0072368C"/>
    <w:rsid w:val="008C33DD"/>
    <w:rsid w:val="00911DB4"/>
    <w:rsid w:val="00935A28"/>
    <w:rsid w:val="00C30925"/>
    <w:rsid w:val="00CF7B18"/>
    <w:rsid w:val="00D138FD"/>
    <w:rsid w:val="00F33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20F"/>
    <w:pPr>
      <w:spacing w:after="200" w:line="276" w:lineRule="auto"/>
    </w:pPr>
    <w:rPr>
      <w:rFonts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1"/>
    <w:next w:val="a3"/>
    <w:qFormat/>
    <w:rsid w:val="000D5261"/>
    <w:pPr>
      <w:outlineLvl w:val="0"/>
    </w:pPr>
    <w:rPr>
      <w:rFonts w:ascii="Liberation Serif" w:hAnsi="Liberation Serif" w:cs="Tahoma"/>
      <w:b/>
      <w:bCs/>
      <w:sz w:val="48"/>
      <w:szCs w:val="48"/>
    </w:rPr>
  </w:style>
  <w:style w:type="character" w:customStyle="1" w:styleId="a4">
    <w:name w:val="Символ сноски"/>
    <w:uiPriority w:val="99"/>
    <w:unhideWhenUsed/>
    <w:qFormat/>
    <w:rsid w:val="0029620F"/>
    <w:rPr>
      <w:vertAlign w:val="superscript"/>
    </w:rPr>
  </w:style>
  <w:style w:type="character" w:customStyle="1" w:styleId="10">
    <w:name w:val="Знак сноски1"/>
    <w:rsid w:val="000D5261"/>
    <w:rPr>
      <w:vertAlign w:val="superscript"/>
    </w:rPr>
  </w:style>
  <w:style w:type="character" w:customStyle="1" w:styleId="a5">
    <w:name w:val="Текст сноски Знак"/>
    <w:basedOn w:val="a0"/>
    <w:link w:val="12"/>
    <w:qFormat/>
    <w:rsid w:val="0029620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13"/>
    <w:uiPriority w:val="99"/>
    <w:qFormat/>
    <w:rsid w:val="006333CC"/>
    <w:rPr>
      <w:rFonts w:ascii="Calibri" w:eastAsia="Calibri" w:hAnsi="Calibri" w:cs="Calibri"/>
      <w:lang w:eastAsia="ru-RU"/>
    </w:rPr>
  </w:style>
  <w:style w:type="character" w:customStyle="1" w:styleId="a7">
    <w:name w:val="Нижний колонтитул Знак"/>
    <w:basedOn w:val="a0"/>
    <w:link w:val="14"/>
    <w:uiPriority w:val="99"/>
    <w:qFormat/>
    <w:rsid w:val="006333CC"/>
    <w:rPr>
      <w:rFonts w:ascii="Calibri" w:eastAsia="Calibri" w:hAnsi="Calibri" w:cs="Calibri"/>
      <w:lang w:eastAsia="ru-RU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8926A5"/>
    <w:rPr>
      <w:rFonts w:ascii="Segoe UI" w:eastAsia="Calibri" w:hAnsi="Segoe UI" w:cs="Segoe UI"/>
      <w:sz w:val="18"/>
      <w:szCs w:val="18"/>
      <w:lang w:eastAsia="ru-RU"/>
    </w:rPr>
  </w:style>
  <w:style w:type="character" w:customStyle="1" w:styleId="aa">
    <w:name w:val="Абзац списка Знак"/>
    <w:link w:val="ab"/>
    <w:uiPriority w:val="34"/>
    <w:qFormat/>
    <w:locked/>
    <w:rsid w:val="00C80AC1"/>
    <w:rPr>
      <w:rFonts w:ascii="Calibri" w:eastAsia="Calibri" w:hAnsi="Calibri" w:cs="Calibri"/>
      <w:lang w:eastAsia="ru-RU"/>
    </w:rPr>
  </w:style>
  <w:style w:type="character" w:styleId="ac">
    <w:name w:val="Hyperlink"/>
    <w:uiPriority w:val="99"/>
    <w:unhideWhenUsed/>
    <w:rsid w:val="00E24CBC"/>
    <w:rPr>
      <w:color w:val="0000FF"/>
      <w:u w:val="single"/>
    </w:rPr>
  </w:style>
  <w:style w:type="character" w:customStyle="1" w:styleId="ad">
    <w:name w:val="Символ концевой сноски"/>
    <w:qFormat/>
    <w:rsid w:val="000D5261"/>
    <w:rPr>
      <w:vertAlign w:val="superscript"/>
    </w:rPr>
  </w:style>
  <w:style w:type="character" w:customStyle="1" w:styleId="15">
    <w:name w:val="Знак концевой сноски1"/>
    <w:rsid w:val="000D5261"/>
    <w:rPr>
      <w:vertAlign w:val="superscript"/>
    </w:rPr>
  </w:style>
  <w:style w:type="paragraph" w:customStyle="1" w:styleId="1">
    <w:name w:val="Заголовок1"/>
    <w:basedOn w:val="a"/>
    <w:next w:val="a3"/>
    <w:qFormat/>
    <w:rsid w:val="000D5261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3">
    <w:name w:val="Body Text"/>
    <w:basedOn w:val="a"/>
    <w:rsid w:val="000D5261"/>
    <w:pPr>
      <w:spacing w:after="140"/>
    </w:pPr>
  </w:style>
  <w:style w:type="paragraph" w:styleId="ae">
    <w:name w:val="List"/>
    <w:basedOn w:val="a3"/>
    <w:rsid w:val="000D5261"/>
    <w:rPr>
      <w:rFonts w:ascii="PT Astra Serif" w:hAnsi="PT Astra Serif" w:cs="Noto Sans Devanagari"/>
    </w:rPr>
  </w:style>
  <w:style w:type="paragraph" w:customStyle="1" w:styleId="16">
    <w:name w:val="Название объекта1"/>
    <w:basedOn w:val="a"/>
    <w:qFormat/>
    <w:rsid w:val="000D5261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">
    <w:name w:val="index heading"/>
    <w:basedOn w:val="a"/>
    <w:qFormat/>
    <w:rsid w:val="000D5261"/>
    <w:pPr>
      <w:suppressLineNumbers/>
    </w:pPr>
    <w:rPr>
      <w:rFonts w:ascii="PT Astra Serif" w:hAnsi="PT Astra Serif" w:cs="Noto Sans Devanagari"/>
    </w:rPr>
  </w:style>
  <w:style w:type="paragraph" w:customStyle="1" w:styleId="12">
    <w:name w:val="Текст сноски1"/>
    <w:basedOn w:val="a"/>
    <w:link w:val="a5"/>
    <w:unhideWhenUsed/>
    <w:rsid w:val="002962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Title">
    <w:name w:val="ConsPlusTitle"/>
    <w:qFormat/>
    <w:rsid w:val="0029620F"/>
    <w:pPr>
      <w:widowControl w:val="0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ConsPlusNormal">
    <w:name w:val="ConsPlusNormal"/>
    <w:qFormat/>
    <w:rsid w:val="0029620F"/>
    <w:pPr>
      <w:widowControl w:val="0"/>
    </w:pPr>
    <w:rPr>
      <w:rFonts w:eastAsia="Times New Roman" w:cs="Calibri"/>
      <w:szCs w:val="20"/>
      <w:lang w:eastAsia="ru-RU"/>
    </w:rPr>
  </w:style>
  <w:style w:type="paragraph" w:customStyle="1" w:styleId="af0">
    <w:name w:val="Колонтитул"/>
    <w:basedOn w:val="a"/>
    <w:qFormat/>
    <w:rsid w:val="000D5261"/>
  </w:style>
  <w:style w:type="paragraph" w:customStyle="1" w:styleId="13">
    <w:name w:val="Верхний колонтитул1"/>
    <w:basedOn w:val="a"/>
    <w:link w:val="a6"/>
    <w:uiPriority w:val="99"/>
    <w:unhideWhenUsed/>
    <w:rsid w:val="006333CC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4">
    <w:name w:val="Нижний колонтитул1"/>
    <w:basedOn w:val="a"/>
    <w:link w:val="a7"/>
    <w:uiPriority w:val="99"/>
    <w:unhideWhenUsed/>
    <w:rsid w:val="006333CC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Balloon Text"/>
    <w:basedOn w:val="a"/>
    <w:link w:val="a8"/>
    <w:uiPriority w:val="99"/>
    <w:semiHidden/>
    <w:unhideWhenUsed/>
    <w:qFormat/>
    <w:rsid w:val="008926A5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link w:val="aa"/>
    <w:uiPriority w:val="34"/>
    <w:qFormat/>
    <w:rsid w:val="004D513F"/>
    <w:pPr>
      <w:ind w:left="720"/>
      <w:contextualSpacing/>
    </w:pPr>
  </w:style>
  <w:style w:type="paragraph" w:customStyle="1" w:styleId="af1">
    <w:name w:val="Содержимое таблицы"/>
    <w:basedOn w:val="a"/>
    <w:qFormat/>
    <w:rsid w:val="000D5261"/>
    <w:pPr>
      <w:widowControl w:val="0"/>
      <w:suppressLineNumbers/>
    </w:pPr>
  </w:style>
  <w:style w:type="table" w:styleId="af2">
    <w:name w:val="Table Grid"/>
    <w:basedOn w:val="a1"/>
    <w:uiPriority w:val="59"/>
    <w:rsid w:val="00EC15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header"/>
    <w:basedOn w:val="a"/>
    <w:link w:val="17"/>
    <w:uiPriority w:val="99"/>
    <w:semiHidden/>
    <w:unhideWhenUsed/>
    <w:rsid w:val="008C33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7">
    <w:name w:val="Верхний колонтитул Знак1"/>
    <w:basedOn w:val="a0"/>
    <w:link w:val="af3"/>
    <w:uiPriority w:val="99"/>
    <w:semiHidden/>
    <w:rsid w:val="008C33DD"/>
    <w:rPr>
      <w:rFonts w:cs="Calibri"/>
      <w:lang w:eastAsia="ru-RU"/>
    </w:rPr>
  </w:style>
  <w:style w:type="paragraph" w:styleId="af4">
    <w:name w:val="footer"/>
    <w:basedOn w:val="a"/>
    <w:link w:val="18"/>
    <w:uiPriority w:val="99"/>
    <w:semiHidden/>
    <w:unhideWhenUsed/>
    <w:rsid w:val="008C33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8">
    <w:name w:val="Нижний колонтитул Знак1"/>
    <w:basedOn w:val="a0"/>
    <w:link w:val="af4"/>
    <w:uiPriority w:val="99"/>
    <w:semiHidden/>
    <w:rsid w:val="008C33DD"/>
    <w:rPr>
      <w:rFonts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C55742-83E8-450F-9A9E-9F861F78A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Москалева Наталья Георгиевна</dc:creator>
  <cp:lastModifiedBy>администратор4</cp:lastModifiedBy>
  <cp:revision>2</cp:revision>
  <cp:lastPrinted>2024-07-03T15:39:00Z</cp:lastPrinted>
  <dcterms:created xsi:type="dcterms:W3CDTF">2025-01-28T05:22:00Z</dcterms:created>
  <dcterms:modified xsi:type="dcterms:W3CDTF">2025-01-28T05:22:00Z</dcterms:modified>
  <dc:language>ru-RU</dc:language>
</cp:coreProperties>
</file>